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493F0" w14:textId="77777777" w:rsidR="0072468E" w:rsidRPr="00F07383" w:rsidRDefault="00554E53" w:rsidP="00564332">
      <w:pPr>
        <w:spacing w:after="60"/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>ISPUNJENJE UVJETA ZA DODJELU POTPORE</w:t>
      </w:r>
      <w:r w:rsidR="00766D04">
        <w:rPr>
          <w:rFonts w:cs="Arial"/>
          <w:b/>
        </w:rPr>
        <w:t xml:space="preserve"> IZ ČLANKA 1</w:t>
      </w:r>
      <w:r w:rsidR="00040326">
        <w:rPr>
          <w:rFonts w:cs="Arial"/>
          <w:b/>
        </w:rPr>
        <w:t>7</w:t>
      </w:r>
      <w:r w:rsidR="00766D04">
        <w:rPr>
          <w:rFonts w:cs="Arial"/>
          <w:b/>
        </w:rPr>
        <w:t xml:space="preserve">. </w:t>
      </w:r>
      <w:r w:rsidR="005C248D">
        <w:rPr>
          <w:rFonts w:cs="Arial"/>
          <w:b/>
        </w:rPr>
        <w:t>s</w:t>
      </w:r>
      <w:r w:rsidR="00766D04">
        <w:rPr>
          <w:rFonts w:cs="Arial"/>
          <w:b/>
        </w:rPr>
        <w:t>t</w:t>
      </w:r>
      <w:r w:rsidR="00040326">
        <w:rPr>
          <w:rFonts w:cs="Arial"/>
          <w:b/>
        </w:rPr>
        <w:t>avka</w:t>
      </w:r>
      <w:r w:rsidR="00766D04">
        <w:rPr>
          <w:rFonts w:cs="Arial"/>
          <w:b/>
        </w:rPr>
        <w:t xml:space="preserve"> </w:t>
      </w:r>
      <w:r w:rsidR="00621D38">
        <w:rPr>
          <w:rFonts w:cs="Arial"/>
          <w:b/>
        </w:rPr>
        <w:t>3</w:t>
      </w:r>
      <w:r w:rsidR="00766D04">
        <w:rPr>
          <w:rFonts w:cs="Arial"/>
          <w:b/>
        </w:rPr>
        <w:t>.</w:t>
      </w:r>
      <w:r w:rsidR="00040326">
        <w:rPr>
          <w:rFonts w:cs="Arial"/>
          <w:b/>
        </w:rPr>
        <w:t xml:space="preserve"> točke b) i c), stavka</w:t>
      </w:r>
      <w:r w:rsidR="00766D04">
        <w:rPr>
          <w:rFonts w:cs="Arial"/>
          <w:b/>
        </w:rPr>
        <w:t xml:space="preserve"> </w:t>
      </w:r>
      <w:r w:rsidR="00621D38">
        <w:rPr>
          <w:rFonts w:cs="Arial"/>
          <w:b/>
        </w:rPr>
        <w:t>4</w:t>
      </w:r>
      <w:r w:rsidR="00766D04">
        <w:rPr>
          <w:rFonts w:cs="Arial"/>
          <w:b/>
        </w:rPr>
        <w:t>.</w:t>
      </w:r>
      <w:r w:rsidR="00040326">
        <w:rPr>
          <w:rFonts w:cs="Arial"/>
          <w:b/>
        </w:rPr>
        <w:t xml:space="preserve"> točke b) i c)</w:t>
      </w:r>
      <w:r w:rsidR="00766D04">
        <w:rPr>
          <w:rFonts w:cs="Arial"/>
          <w:b/>
        </w:rPr>
        <w:t xml:space="preserve"> </w:t>
      </w:r>
      <w:r w:rsidR="00040326">
        <w:rPr>
          <w:rFonts w:cs="Arial"/>
          <w:b/>
        </w:rPr>
        <w:t>i stavka</w:t>
      </w:r>
      <w:r w:rsidR="00766D04">
        <w:rPr>
          <w:rFonts w:cs="Arial"/>
          <w:b/>
        </w:rPr>
        <w:t xml:space="preserve"> </w:t>
      </w:r>
      <w:r w:rsidR="00621D38">
        <w:rPr>
          <w:rFonts w:cs="Arial"/>
          <w:b/>
        </w:rPr>
        <w:t>5</w:t>
      </w:r>
      <w:r w:rsidR="00766D04">
        <w:rPr>
          <w:rFonts w:cs="Arial"/>
          <w:b/>
        </w:rPr>
        <w:t>. toč</w:t>
      </w:r>
      <w:r w:rsidR="00040326">
        <w:rPr>
          <w:rFonts w:cs="Arial"/>
          <w:b/>
        </w:rPr>
        <w:t>ke</w:t>
      </w:r>
      <w:r w:rsidR="00766D04">
        <w:rPr>
          <w:rFonts w:cs="Arial"/>
          <w:b/>
        </w:rPr>
        <w:t xml:space="preserve"> b</w:t>
      </w:r>
      <w:r w:rsidR="00040326">
        <w:rPr>
          <w:rFonts w:cs="Arial"/>
          <w:b/>
        </w:rPr>
        <w:t>)</w:t>
      </w:r>
      <w:r w:rsidR="00766D04">
        <w:rPr>
          <w:rFonts w:cs="Arial"/>
          <w:b/>
        </w:rPr>
        <w:t xml:space="preserve"> i c</w:t>
      </w:r>
      <w:r w:rsidR="00040326">
        <w:rPr>
          <w:rFonts w:cs="Arial"/>
          <w:b/>
        </w:rPr>
        <w:t>)</w:t>
      </w:r>
    </w:p>
    <w:p w14:paraId="77AC2345" w14:textId="77777777" w:rsidR="000773CB" w:rsidRDefault="000773CB" w:rsidP="002679C4">
      <w:pPr>
        <w:spacing w:after="0"/>
        <w:ind w:left="-850"/>
        <w:rPr>
          <w:rFonts w:cs="Arial"/>
          <w:szCs w:val="22"/>
        </w:rPr>
      </w:pPr>
    </w:p>
    <w:p w14:paraId="21D1FA0A" w14:textId="77777777" w:rsidR="00554E53" w:rsidRPr="00564332" w:rsidRDefault="00554E53" w:rsidP="00564332">
      <w:pPr>
        <w:numPr>
          <w:ilvl w:val="0"/>
          <w:numId w:val="10"/>
        </w:numPr>
        <w:spacing w:after="0"/>
        <w:rPr>
          <w:rFonts w:cs="Arial"/>
          <w:b/>
        </w:rPr>
      </w:pPr>
      <w:r>
        <w:rPr>
          <w:rFonts w:cs="Arial"/>
          <w:b/>
        </w:rPr>
        <w:t>REKONSTRUKCIJA</w:t>
      </w:r>
    </w:p>
    <w:tbl>
      <w:tblPr>
        <w:tblW w:w="1517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1929"/>
        <w:gridCol w:w="2181"/>
        <w:gridCol w:w="2049"/>
        <w:gridCol w:w="2070"/>
      </w:tblGrid>
      <w:tr w:rsidR="002679C4" w:rsidRPr="00F07383" w14:paraId="034B1631" w14:textId="77777777" w:rsidTr="00564332">
        <w:tc>
          <w:tcPr>
            <w:tcW w:w="6947" w:type="dxa"/>
            <w:shd w:val="clear" w:color="auto" w:fill="E6E6E6"/>
            <w:vAlign w:val="center"/>
          </w:tcPr>
          <w:p w14:paraId="0F7221BC" w14:textId="77777777" w:rsidR="002679C4" w:rsidRPr="00C22F1E" w:rsidRDefault="00554E53" w:rsidP="00776F42">
            <w:pPr>
              <w:spacing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UVJET</w:t>
            </w:r>
          </w:p>
        </w:tc>
        <w:tc>
          <w:tcPr>
            <w:tcW w:w="1929" w:type="dxa"/>
            <w:shd w:val="clear" w:color="auto" w:fill="E6E6E6"/>
            <w:vAlign w:val="center"/>
          </w:tcPr>
          <w:p w14:paraId="2884E371" w14:textId="77777777" w:rsidR="002679C4" w:rsidRPr="00F07383" w:rsidRDefault="00554E53" w:rsidP="00776F4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POČETNA VRIJEDNOST</w:t>
            </w:r>
            <w:r w:rsidR="007D17FA">
              <w:rPr>
                <w:rFonts w:cs="Arial"/>
                <w:b/>
                <w:sz w:val="20"/>
              </w:rPr>
              <w:t>*</w:t>
            </w:r>
          </w:p>
        </w:tc>
        <w:tc>
          <w:tcPr>
            <w:tcW w:w="2181" w:type="dxa"/>
            <w:shd w:val="clear" w:color="auto" w:fill="E6E6E6"/>
            <w:vAlign w:val="center"/>
          </w:tcPr>
          <w:p w14:paraId="0D163E18" w14:textId="77777777" w:rsidR="002679C4" w:rsidRPr="00F07383" w:rsidRDefault="00554E53" w:rsidP="00776F4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VRIJEDNOST NAKON ULAGANJA</w:t>
            </w:r>
            <w:r w:rsidR="007D17FA">
              <w:rPr>
                <w:rFonts w:cs="Arial"/>
                <w:b/>
                <w:sz w:val="20"/>
              </w:rPr>
              <w:t>**</w:t>
            </w:r>
          </w:p>
        </w:tc>
        <w:tc>
          <w:tcPr>
            <w:tcW w:w="2049" w:type="dxa"/>
            <w:shd w:val="clear" w:color="auto" w:fill="E6E6E6"/>
            <w:vAlign w:val="center"/>
          </w:tcPr>
          <w:p w14:paraId="2958E29B" w14:textId="77777777" w:rsidR="002679C4" w:rsidRPr="00F07383" w:rsidRDefault="00554E53" w:rsidP="00776F4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SMANJENJE</w:t>
            </w:r>
          </w:p>
        </w:tc>
        <w:tc>
          <w:tcPr>
            <w:tcW w:w="2070" w:type="dxa"/>
            <w:shd w:val="clear" w:color="auto" w:fill="E6E6E6"/>
            <w:vAlign w:val="center"/>
          </w:tcPr>
          <w:p w14:paraId="51FA1D83" w14:textId="77777777" w:rsidR="002679C4" w:rsidRPr="00F07383" w:rsidRDefault="00554E53" w:rsidP="00776F4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POSTOTAK SMANJENJA</w:t>
            </w:r>
          </w:p>
        </w:tc>
      </w:tr>
      <w:tr w:rsidR="002679C4" w:rsidRPr="00F07383" w14:paraId="50EC3A0C" w14:textId="77777777" w:rsidTr="00564332">
        <w:tc>
          <w:tcPr>
            <w:tcW w:w="6947" w:type="dxa"/>
            <w:shd w:val="clear" w:color="auto" w:fill="E6E6E6"/>
            <w:vAlign w:val="center"/>
          </w:tcPr>
          <w:p w14:paraId="729F02FB" w14:textId="77777777" w:rsidR="002679C4" w:rsidRPr="00C22F1E" w:rsidRDefault="0047720F" w:rsidP="00783D1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Projektirana godišnja</w:t>
            </w:r>
            <w:r w:rsidRPr="0047720F">
              <w:rPr>
                <w:rFonts w:cs="Arial"/>
                <w:b/>
                <w:sz w:val="20"/>
              </w:rPr>
              <w:t xml:space="preserve"> pr</w:t>
            </w:r>
            <w:r>
              <w:rPr>
                <w:rFonts w:cs="Arial"/>
                <w:b/>
                <w:sz w:val="20"/>
              </w:rPr>
              <w:t>imarna</w:t>
            </w:r>
            <w:r w:rsidRPr="0047720F">
              <w:rPr>
                <w:rFonts w:cs="Arial"/>
                <w:b/>
                <w:sz w:val="20"/>
              </w:rPr>
              <w:t xml:space="preserve"> energija po jedinici ploštine korisne površine grijanog dijela zgrade (</w:t>
            </w:r>
            <w:proofErr w:type="spellStart"/>
            <w:r w:rsidRPr="0047720F">
              <w:rPr>
                <w:rFonts w:cs="Arial"/>
                <w:b/>
                <w:sz w:val="20"/>
              </w:rPr>
              <w:t>Eprim</w:t>
            </w:r>
            <w:proofErr w:type="spellEnd"/>
            <w:r w:rsidRPr="0047720F">
              <w:rPr>
                <w:rFonts w:cs="Arial"/>
                <w:b/>
                <w:sz w:val="20"/>
              </w:rPr>
              <w:t xml:space="preserve"> kWh/(m2</w:t>
            </w:r>
            <w:r w:rsidRPr="0047720F">
              <w:rPr>
                <w:rFonts w:ascii="MS Gothic" w:eastAsia="MS Gothic" w:hAnsi="MS Gothic" w:cs="MS Gothic" w:hint="eastAsia"/>
                <w:b/>
                <w:sz w:val="20"/>
              </w:rPr>
              <w:t>・</w:t>
            </w:r>
            <w:r w:rsidRPr="0047720F">
              <w:rPr>
                <w:rFonts w:cs="Arial"/>
                <w:b/>
                <w:sz w:val="20"/>
              </w:rPr>
              <w:t>a))</w:t>
            </w:r>
          </w:p>
        </w:tc>
        <w:tc>
          <w:tcPr>
            <w:tcW w:w="1929" w:type="dxa"/>
            <w:vAlign w:val="center"/>
          </w:tcPr>
          <w:p w14:paraId="59424554" w14:textId="77777777" w:rsidR="002679C4" w:rsidRPr="00F07383" w:rsidRDefault="002679C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81" w:type="dxa"/>
            <w:vAlign w:val="center"/>
          </w:tcPr>
          <w:p w14:paraId="5E6A98E1" w14:textId="77777777" w:rsidR="002679C4" w:rsidRPr="00F07383" w:rsidRDefault="002679C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049" w:type="dxa"/>
            <w:vAlign w:val="center"/>
          </w:tcPr>
          <w:p w14:paraId="3A77E91F" w14:textId="77777777" w:rsidR="002679C4" w:rsidRPr="00F07383" w:rsidRDefault="002679C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070" w:type="dxa"/>
            <w:vAlign w:val="center"/>
          </w:tcPr>
          <w:p w14:paraId="25372DFE" w14:textId="77777777" w:rsidR="002679C4" w:rsidRPr="00F07383" w:rsidRDefault="002679C4">
            <w:pPr>
              <w:rPr>
                <w:rFonts w:cs="Arial"/>
                <w:b/>
                <w:sz w:val="20"/>
              </w:rPr>
            </w:pPr>
          </w:p>
        </w:tc>
      </w:tr>
      <w:tr w:rsidR="002679C4" w:rsidRPr="00F07383" w14:paraId="56AF5363" w14:textId="77777777" w:rsidTr="00564332">
        <w:trPr>
          <w:trHeight w:val="679"/>
        </w:trPr>
        <w:tc>
          <w:tcPr>
            <w:tcW w:w="6947" w:type="dxa"/>
            <w:shd w:val="clear" w:color="auto" w:fill="E6E6E6"/>
            <w:vAlign w:val="center"/>
          </w:tcPr>
          <w:p w14:paraId="117BB0DC" w14:textId="77777777" w:rsidR="002679C4" w:rsidRPr="00C22F1E" w:rsidRDefault="0047720F" w:rsidP="00783D1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Emisija</w:t>
            </w:r>
            <w:r w:rsidRPr="0047720F">
              <w:rPr>
                <w:rFonts w:cs="Arial"/>
                <w:b/>
                <w:sz w:val="20"/>
              </w:rPr>
              <w:t xml:space="preserve"> stakleničkih plinova (izraženo kao CO2 t/godina)</w:t>
            </w:r>
          </w:p>
        </w:tc>
        <w:tc>
          <w:tcPr>
            <w:tcW w:w="1929" w:type="dxa"/>
            <w:vAlign w:val="center"/>
          </w:tcPr>
          <w:p w14:paraId="513C9ADF" w14:textId="77777777" w:rsidR="002679C4" w:rsidRPr="00F07383" w:rsidRDefault="002679C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81" w:type="dxa"/>
            <w:vAlign w:val="center"/>
          </w:tcPr>
          <w:p w14:paraId="1D0E4AA2" w14:textId="77777777" w:rsidR="002679C4" w:rsidRPr="00F07383" w:rsidRDefault="002679C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049" w:type="dxa"/>
            <w:vAlign w:val="center"/>
          </w:tcPr>
          <w:p w14:paraId="4851F8BA" w14:textId="77777777" w:rsidR="002679C4" w:rsidRPr="00F07383" w:rsidRDefault="002679C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070" w:type="dxa"/>
            <w:vAlign w:val="center"/>
          </w:tcPr>
          <w:p w14:paraId="0BBFC32D" w14:textId="77777777" w:rsidR="002679C4" w:rsidRPr="00F07383" w:rsidRDefault="002679C4">
            <w:pPr>
              <w:rPr>
                <w:rFonts w:cs="Arial"/>
                <w:b/>
                <w:sz w:val="20"/>
              </w:rPr>
            </w:pPr>
          </w:p>
        </w:tc>
      </w:tr>
    </w:tbl>
    <w:p w14:paraId="1F1EE617" w14:textId="77777777" w:rsidR="00A234C1" w:rsidRPr="00F07383" w:rsidRDefault="00A234C1" w:rsidP="00A234C1">
      <w:pPr>
        <w:ind w:left="-851"/>
        <w:rPr>
          <w:rFonts w:cs="Arial"/>
          <w:b/>
          <w:sz w:val="2"/>
          <w:szCs w:val="2"/>
        </w:rPr>
      </w:pPr>
    </w:p>
    <w:p w14:paraId="7F6DD41F" w14:textId="77777777" w:rsidR="007D17FA" w:rsidRPr="00564332" w:rsidRDefault="007D17FA" w:rsidP="007D17FA">
      <w:pPr>
        <w:spacing w:after="0"/>
        <w:ind w:left="-490"/>
        <w:rPr>
          <w:rFonts w:cs="Arial"/>
          <w:sz w:val="18"/>
          <w:szCs w:val="18"/>
        </w:rPr>
      </w:pPr>
      <w:r w:rsidRPr="00564332">
        <w:rPr>
          <w:rFonts w:cs="Arial"/>
          <w:sz w:val="18"/>
          <w:szCs w:val="18"/>
        </w:rPr>
        <w:t xml:space="preserve">*godišnja primarna energija po jedinici ploštine korisne površine grijanog dijela zgrade </w:t>
      </w:r>
      <w:proofErr w:type="spellStart"/>
      <w:r w:rsidRPr="00564332">
        <w:rPr>
          <w:rFonts w:cs="Arial"/>
          <w:sz w:val="18"/>
          <w:szCs w:val="18"/>
        </w:rPr>
        <w:t>Eprim</w:t>
      </w:r>
      <w:proofErr w:type="spellEnd"/>
      <w:r w:rsidRPr="00564332">
        <w:rPr>
          <w:rFonts w:cs="Arial"/>
          <w:sz w:val="18"/>
          <w:szCs w:val="18"/>
        </w:rPr>
        <w:t xml:space="preserve"> [kWh/(m2</w:t>
      </w:r>
      <w:r w:rsidRPr="00564332">
        <w:rPr>
          <w:rFonts w:ascii="MS Gothic" w:eastAsia="MS Gothic" w:hAnsi="MS Gothic" w:cs="MS Gothic" w:hint="eastAsia"/>
          <w:sz w:val="18"/>
          <w:szCs w:val="18"/>
        </w:rPr>
        <w:t>・</w:t>
      </w:r>
      <w:r>
        <w:rPr>
          <w:rFonts w:cs="Arial"/>
          <w:sz w:val="18"/>
          <w:szCs w:val="18"/>
        </w:rPr>
        <w:t xml:space="preserve">a)] </w:t>
      </w:r>
      <w:r w:rsidR="006A051E">
        <w:rPr>
          <w:rFonts w:cs="Arial"/>
          <w:sz w:val="18"/>
          <w:szCs w:val="18"/>
        </w:rPr>
        <w:t xml:space="preserve">postojećeg stanja temeljem </w:t>
      </w:r>
      <w:r w:rsidRPr="00564332">
        <w:rPr>
          <w:rFonts w:cs="Arial"/>
          <w:sz w:val="18"/>
          <w:szCs w:val="18"/>
        </w:rPr>
        <w:t>Tehničkog propisa o racionalnoj uporabi energije i  toplinskoj zaštiti u zgradama  za zgrade gotovo nulte energije</w:t>
      </w:r>
      <w:r w:rsidR="00621D38">
        <w:rPr>
          <w:rFonts w:cs="Arial"/>
          <w:sz w:val="18"/>
          <w:szCs w:val="18"/>
        </w:rPr>
        <w:t xml:space="preserve"> </w:t>
      </w:r>
      <w:r w:rsidRPr="00564332">
        <w:rPr>
          <w:rFonts w:cs="Arial"/>
          <w:sz w:val="18"/>
          <w:szCs w:val="18"/>
        </w:rPr>
        <w:t>(NN 128/15, 70/18, 73/18, 86/18, NN 102/20)</w:t>
      </w:r>
      <w:r>
        <w:rPr>
          <w:rFonts w:cs="Arial"/>
          <w:sz w:val="18"/>
          <w:szCs w:val="18"/>
        </w:rPr>
        <w:t>.</w:t>
      </w:r>
    </w:p>
    <w:p w14:paraId="336FAC50" w14:textId="77777777" w:rsidR="007D17FA" w:rsidRDefault="007D17FA" w:rsidP="007D17FA">
      <w:pPr>
        <w:spacing w:after="0"/>
        <w:ind w:left="-490"/>
        <w:rPr>
          <w:rFonts w:cs="Arial"/>
          <w:sz w:val="18"/>
          <w:szCs w:val="18"/>
        </w:rPr>
      </w:pPr>
      <w:r w:rsidRPr="00564332">
        <w:rPr>
          <w:rFonts w:cs="Arial"/>
          <w:sz w:val="18"/>
          <w:szCs w:val="18"/>
        </w:rPr>
        <w:t xml:space="preserve">** godišnja primarna energija po jedinici ploštine korisne površine grijanog dijela zgrade </w:t>
      </w:r>
      <w:proofErr w:type="spellStart"/>
      <w:r w:rsidRPr="00564332">
        <w:rPr>
          <w:rFonts w:cs="Arial"/>
          <w:sz w:val="18"/>
          <w:szCs w:val="18"/>
        </w:rPr>
        <w:t>Eprim</w:t>
      </w:r>
      <w:proofErr w:type="spellEnd"/>
      <w:r w:rsidRPr="00564332">
        <w:rPr>
          <w:rFonts w:cs="Arial"/>
          <w:sz w:val="18"/>
          <w:szCs w:val="18"/>
        </w:rPr>
        <w:t xml:space="preserve"> [kWh/(m2</w:t>
      </w:r>
      <w:r w:rsidRPr="00564332">
        <w:rPr>
          <w:rFonts w:ascii="MS Gothic" w:eastAsia="MS Gothic" w:hAnsi="MS Gothic" w:cs="MS Gothic" w:hint="eastAsia"/>
          <w:sz w:val="18"/>
          <w:szCs w:val="18"/>
        </w:rPr>
        <w:t>・</w:t>
      </w:r>
      <w:r w:rsidRPr="00564332">
        <w:rPr>
          <w:rFonts w:cs="Arial"/>
          <w:sz w:val="18"/>
          <w:szCs w:val="18"/>
        </w:rPr>
        <w:t>a)]</w:t>
      </w:r>
      <w:r>
        <w:rPr>
          <w:rFonts w:cs="Arial"/>
          <w:sz w:val="18"/>
          <w:szCs w:val="18"/>
        </w:rPr>
        <w:t xml:space="preserve"> iz ovjerene energetske iskaznice i pripadajućeg proračuna</w:t>
      </w:r>
      <w:r w:rsidRPr="00564332">
        <w:rPr>
          <w:rFonts w:cs="Arial"/>
          <w:sz w:val="18"/>
          <w:szCs w:val="18"/>
        </w:rPr>
        <w:t xml:space="preserve"> racionalne uporabe energije i toplinske zaštite za projektiranu građevinu</w:t>
      </w:r>
      <w:r>
        <w:rPr>
          <w:rFonts w:cs="Arial"/>
          <w:sz w:val="18"/>
          <w:szCs w:val="18"/>
        </w:rPr>
        <w:t>.</w:t>
      </w:r>
    </w:p>
    <w:p w14:paraId="5E324710" w14:textId="77777777" w:rsidR="007D17FA" w:rsidRDefault="007D17FA" w:rsidP="007D17FA">
      <w:pPr>
        <w:spacing w:after="0"/>
        <w:ind w:left="-490"/>
        <w:rPr>
          <w:rFonts w:cs="Arial"/>
          <w:b/>
          <w:sz w:val="18"/>
          <w:szCs w:val="18"/>
        </w:rPr>
      </w:pPr>
    </w:p>
    <w:p w14:paraId="49DD0E06" w14:textId="77777777" w:rsidR="007D17FA" w:rsidRDefault="007D17FA" w:rsidP="007D17FA">
      <w:pPr>
        <w:spacing w:after="0"/>
        <w:ind w:left="-490"/>
        <w:rPr>
          <w:rFonts w:cs="Arial"/>
          <w:sz w:val="18"/>
          <w:szCs w:val="18"/>
        </w:rPr>
      </w:pPr>
      <w:r w:rsidRPr="000C5C35">
        <w:rPr>
          <w:rFonts w:cs="Arial"/>
          <w:b/>
          <w:sz w:val="18"/>
          <w:szCs w:val="18"/>
        </w:rPr>
        <w:t>Napomena:</w:t>
      </w:r>
      <w:r w:rsidRPr="00564332">
        <w:t xml:space="preserve"> </w:t>
      </w:r>
      <w:r w:rsidRPr="00564332">
        <w:rPr>
          <w:rFonts w:cs="Arial"/>
          <w:sz w:val="18"/>
          <w:szCs w:val="18"/>
        </w:rPr>
        <w:t>Ako na postojećem certifikatu</w:t>
      </w:r>
      <w:r w:rsidR="006A051E">
        <w:rPr>
          <w:rFonts w:cs="Arial"/>
          <w:sz w:val="18"/>
          <w:szCs w:val="18"/>
        </w:rPr>
        <w:t xml:space="preserve"> ili energetskoj iskaznici</w:t>
      </w:r>
      <w:r w:rsidRPr="00564332">
        <w:rPr>
          <w:rFonts w:cs="Arial"/>
          <w:sz w:val="18"/>
          <w:szCs w:val="18"/>
        </w:rPr>
        <w:t xml:space="preserve"> nije navedena specifična godišnja primarna energija, isti se smatra nevažeći. Potrebno je izraditi novi energetski certifikat sa pripadajućim izvješćem sa trenutno važećim propisima i stvarnim projektnim površinama energetsko funkcionalne cjeline koja je predmet projekta.</w:t>
      </w:r>
    </w:p>
    <w:p w14:paraId="406FD485" w14:textId="77777777" w:rsidR="007D17FA" w:rsidRPr="00564332" w:rsidRDefault="007D17FA" w:rsidP="007D17FA">
      <w:pPr>
        <w:spacing w:after="0"/>
        <w:ind w:left="-490"/>
        <w:rPr>
          <w:rFonts w:cs="Arial"/>
          <w:sz w:val="18"/>
          <w:szCs w:val="18"/>
        </w:rPr>
      </w:pPr>
    </w:p>
    <w:p w14:paraId="1D38D214" w14:textId="77777777" w:rsidR="002679C4" w:rsidRDefault="00554E53" w:rsidP="0047720F">
      <w:pPr>
        <w:numPr>
          <w:ilvl w:val="0"/>
          <w:numId w:val="10"/>
        </w:numPr>
        <w:spacing w:after="0"/>
        <w:rPr>
          <w:rFonts w:cs="Arial"/>
          <w:b/>
        </w:rPr>
      </w:pPr>
      <w:r>
        <w:rPr>
          <w:rFonts w:cs="Arial"/>
          <w:b/>
        </w:rPr>
        <w:t>NOVOGRADNJA</w:t>
      </w:r>
    </w:p>
    <w:tbl>
      <w:tblPr>
        <w:tblW w:w="1517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1929"/>
        <w:gridCol w:w="2181"/>
        <w:gridCol w:w="2049"/>
        <w:gridCol w:w="2070"/>
      </w:tblGrid>
      <w:tr w:rsidR="0047720F" w:rsidRPr="00F07383" w14:paraId="18748419" w14:textId="77777777" w:rsidTr="00564332">
        <w:tc>
          <w:tcPr>
            <w:tcW w:w="6947" w:type="dxa"/>
            <w:shd w:val="clear" w:color="auto" w:fill="E6E6E6"/>
            <w:vAlign w:val="center"/>
          </w:tcPr>
          <w:p w14:paraId="27E001FD" w14:textId="77777777" w:rsidR="0047720F" w:rsidRPr="00C22F1E" w:rsidRDefault="0047720F" w:rsidP="004F762B">
            <w:pPr>
              <w:spacing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UVJET</w:t>
            </w:r>
          </w:p>
        </w:tc>
        <w:tc>
          <w:tcPr>
            <w:tcW w:w="1929" w:type="dxa"/>
            <w:shd w:val="clear" w:color="auto" w:fill="E6E6E6"/>
            <w:vAlign w:val="center"/>
          </w:tcPr>
          <w:p w14:paraId="57B90DA4" w14:textId="77777777" w:rsidR="0047720F" w:rsidRPr="00F07383" w:rsidRDefault="0047720F" w:rsidP="004F762B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POČETNA VRIJEDNOST</w:t>
            </w:r>
            <w:r w:rsidR="000C5C35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*</w:t>
            </w:r>
          </w:p>
        </w:tc>
        <w:tc>
          <w:tcPr>
            <w:tcW w:w="2181" w:type="dxa"/>
            <w:shd w:val="clear" w:color="auto" w:fill="E6E6E6"/>
            <w:vAlign w:val="center"/>
          </w:tcPr>
          <w:p w14:paraId="714D3866" w14:textId="77777777" w:rsidR="0047720F" w:rsidRPr="00F07383" w:rsidRDefault="0047720F" w:rsidP="004F762B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VRIJEDNOST NAKON ULAGANJA</w:t>
            </w:r>
            <w:r w:rsidR="00564332">
              <w:rPr>
                <w:rFonts w:cs="Arial"/>
                <w:b/>
                <w:sz w:val="20"/>
              </w:rPr>
              <w:t>**</w:t>
            </w:r>
          </w:p>
        </w:tc>
        <w:tc>
          <w:tcPr>
            <w:tcW w:w="2049" w:type="dxa"/>
            <w:shd w:val="clear" w:color="auto" w:fill="E6E6E6"/>
            <w:vAlign w:val="center"/>
          </w:tcPr>
          <w:p w14:paraId="3A798981" w14:textId="77777777" w:rsidR="0047720F" w:rsidRPr="00F07383" w:rsidRDefault="0047720F" w:rsidP="004F762B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SMANJENJE</w:t>
            </w:r>
          </w:p>
        </w:tc>
        <w:tc>
          <w:tcPr>
            <w:tcW w:w="2070" w:type="dxa"/>
            <w:shd w:val="clear" w:color="auto" w:fill="E6E6E6"/>
            <w:vAlign w:val="center"/>
          </w:tcPr>
          <w:p w14:paraId="639CFBCB" w14:textId="77777777" w:rsidR="0047720F" w:rsidRPr="00F07383" w:rsidRDefault="0047720F" w:rsidP="004F762B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POSTOTAK SMANJENJA</w:t>
            </w:r>
          </w:p>
        </w:tc>
      </w:tr>
      <w:tr w:rsidR="0047720F" w:rsidRPr="00F07383" w14:paraId="4DA1AADE" w14:textId="77777777" w:rsidTr="00564332">
        <w:tc>
          <w:tcPr>
            <w:tcW w:w="6947" w:type="dxa"/>
            <w:shd w:val="clear" w:color="auto" w:fill="E6E6E6"/>
            <w:vAlign w:val="center"/>
          </w:tcPr>
          <w:p w14:paraId="48FC7565" w14:textId="77777777" w:rsidR="0047720F" w:rsidRPr="00C22F1E" w:rsidRDefault="0047720F" w:rsidP="004F762B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Projektirana godišnja</w:t>
            </w:r>
            <w:r w:rsidRPr="0047720F">
              <w:rPr>
                <w:rFonts w:cs="Arial"/>
                <w:b/>
                <w:sz w:val="20"/>
              </w:rPr>
              <w:t xml:space="preserve"> pr</w:t>
            </w:r>
            <w:r>
              <w:rPr>
                <w:rFonts w:cs="Arial"/>
                <w:b/>
                <w:sz w:val="20"/>
              </w:rPr>
              <w:t>imarna</w:t>
            </w:r>
            <w:r w:rsidRPr="0047720F">
              <w:rPr>
                <w:rFonts w:cs="Arial"/>
                <w:b/>
                <w:sz w:val="20"/>
              </w:rPr>
              <w:t xml:space="preserve"> energija po jedinici ploštine korisne površine grijanog dijela zgrade (</w:t>
            </w:r>
            <w:proofErr w:type="spellStart"/>
            <w:r w:rsidRPr="0047720F">
              <w:rPr>
                <w:rFonts w:cs="Arial"/>
                <w:b/>
                <w:sz w:val="20"/>
              </w:rPr>
              <w:t>Eprim</w:t>
            </w:r>
            <w:proofErr w:type="spellEnd"/>
            <w:r w:rsidRPr="0047720F">
              <w:rPr>
                <w:rFonts w:cs="Arial"/>
                <w:b/>
                <w:sz w:val="20"/>
              </w:rPr>
              <w:t xml:space="preserve"> kWh/(m2</w:t>
            </w:r>
            <w:r w:rsidRPr="0047720F">
              <w:rPr>
                <w:rFonts w:ascii="MS Gothic" w:eastAsia="MS Gothic" w:hAnsi="MS Gothic" w:cs="MS Gothic" w:hint="eastAsia"/>
                <w:b/>
                <w:sz w:val="20"/>
              </w:rPr>
              <w:t>・</w:t>
            </w:r>
            <w:r w:rsidRPr="0047720F">
              <w:rPr>
                <w:rFonts w:cs="Arial"/>
                <w:b/>
                <w:sz w:val="20"/>
              </w:rPr>
              <w:t>a))</w:t>
            </w:r>
          </w:p>
        </w:tc>
        <w:tc>
          <w:tcPr>
            <w:tcW w:w="1929" w:type="dxa"/>
            <w:vAlign w:val="center"/>
          </w:tcPr>
          <w:p w14:paraId="18307404" w14:textId="77777777" w:rsidR="0047720F" w:rsidRPr="00F07383" w:rsidRDefault="0047720F" w:rsidP="004F762B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81" w:type="dxa"/>
            <w:vAlign w:val="center"/>
          </w:tcPr>
          <w:p w14:paraId="15DF8C81" w14:textId="77777777" w:rsidR="0047720F" w:rsidRPr="00F07383" w:rsidRDefault="0047720F" w:rsidP="004F762B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049" w:type="dxa"/>
            <w:vAlign w:val="center"/>
          </w:tcPr>
          <w:p w14:paraId="3C1DFC8B" w14:textId="77777777" w:rsidR="0047720F" w:rsidRPr="00F07383" w:rsidRDefault="0047720F" w:rsidP="004F762B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070" w:type="dxa"/>
            <w:vAlign w:val="center"/>
          </w:tcPr>
          <w:p w14:paraId="656E2581" w14:textId="77777777" w:rsidR="0047720F" w:rsidRPr="00F07383" w:rsidRDefault="0047720F" w:rsidP="004F762B">
            <w:pPr>
              <w:rPr>
                <w:rFonts w:cs="Arial"/>
                <w:b/>
                <w:sz w:val="20"/>
              </w:rPr>
            </w:pPr>
          </w:p>
        </w:tc>
      </w:tr>
      <w:tr w:rsidR="0047720F" w:rsidRPr="00F07383" w14:paraId="0C3C21BB" w14:textId="77777777" w:rsidTr="00564332">
        <w:trPr>
          <w:trHeight w:val="589"/>
        </w:trPr>
        <w:tc>
          <w:tcPr>
            <w:tcW w:w="6947" w:type="dxa"/>
            <w:shd w:val="clear" w:color="auto" w:fill="E6E6E6"/>
            <w:vAlign w:val="center"/>
          </w:tcPr>
          <w:p w14:paraId="4E24DACB" w14:textId="77777777" w:rsidR="0047720F" w:rsidRPr="00C22F1E" w:rsidRDefault="0047720F" w:rsidP="004F762B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Emisija</w:t>
            </w:r>
            <w:r w:rsidRPr="0047720F">
              <w:rPr>
                <w:rFonts w:cs="Arial"/>
                <w:b/>
                <w:sz w:val="20"/>
              </w:rPr>
              <w:t xml:space="preserve"> stakleničkih plinova (izraženo kao CO2 t/godina)</w:t>
            </w:r>
          </w:p>
        </w:tc>
        <w:tc>
          <w:tcPr>
            <w:tcW w:w="1929" w:type="dxa"/>
            <w:vAlign w:val="center"/>
          </w:tcPr>
          <w:p w14:paraId="76EA76E8" w14:textId="77777777" w:rsidR="0047720F" w:rsidRPr="00F07383" w:rsidRDefault="0047720F" w:rsidP="004F762B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81" w:type="dxa"/>
            <w:vAlign w:val="center"/>
          </w:tcPr>
          <w:p w14:paraId="1BE0A855" w14:textId="77777777" w:rsidR="0047720F" w:rsidRPr="00F07383" w:rsidRDefault="0047720F" w:rsidP="004F762B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049" w:type="dxa"/>
            <w:vAlign w:val="center"/>
          </w:tcPr>
          <w:p w14:paraId="14A676B6" w14:textId="77777777" w:rsidR="0047720F" w:rsidRPr="00F07383" w:rsidRDefault="0047720F" w:rsidP="004F762B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070" w:type="dxa"/>
            <w:vAlign w:val="center"/>
          </w:tcPr>
          <w:p w14:paraId="5124CF93" w14:textId="77777777" w:rsidR="0047720F" w:rsidRPr="00F07383" w:rsidRDefault="0047720F" w:rsidP="004F762B">
            <w:pPr>
              <w:rPr>
                <w:rFonts w:cs="Arial"/>
                <w:b/>
                <w:sz w:val="20"/>
              </w:rPr>
            </w:pPr>
          </w:p>
        </w:tc>
      </w:tr>
    </w:tbl>
    <w:p w14:paraId="79E6C8EA" w14:textId="77777777" w:rsidR="0047720F" w:rsidRDefault="0047720F" w:rsidP="0047720F">
      <w:pPr>
        <w:spacing w:after="0"/>
        <w:ind w:left="-490"/>
        <w:rPr>
          <w:rFonts w:cs="Arial"/>
          <w:szCs w:val="22"/>
        </w:rPr>
      </w:pPr>
    </w:p>
    <w:p w14:paraId="25B6ABE0" w14:textId="77777777" w:rsidR="002679C4" w:rsidRPr="00564332" w:rsidRDefault="0047720F" w:rsidP="00564332">
      <w:pPr>
        <w:spacing w:after="0"/>
        <w:ind w:left="-490"/>
        <w:rPr>
          <w:rFonts w:cs="Arial"/>
          <w:sz w:val="18"/>
          <w:szCs w:val="18"/>
        </w:rPr>
      </w:pPr>
      <w:r w:rsidRPr="00564332">
        <w:rPr>
          <w:rFonts w:cs="Arial"/>
          <w:sz w:val="18"/>
          <w:szCs w:val="18"/>
        </w:rPr>
        <w:t xml:space="preserve">*godišnja primarna energija po jedinici ploštine korisne površine grijanog dijela zgrade </w:t>
      </w:r>
      <w:proofErr w:type="spellStart"/>
      <w:r w:rsidRPr="00564332">
        <w:rPr>
          <w:rFonts w:cs="Arial"/>
          <w:sz w:val="18"/>
          <w:szCs w:val="18"/>
        </w:rPr>
        <w:t>Eprim</w:t>
      </w:r>
      <w:proofErr w:type="spellEnd"/>
      <w:r w:rsidRPr="00564332">
        <w:rPr>
          <w:rFonts w:cs="Arial"/>
          <w:sz w:val="18"/>
          <w:szCs w:val="18"/>
        </w:rPr>
        <w:t xml:space="preserve"> [kWh/(m2</w:t>
      </w:r>
      <w:r w:rsidRPr="00564332">
        <w:rPr>
          <w:rFonts w:ascii="MS Gothic" w:eastAsia="MS Gothic" w:hAnsi="MS Gothic" w:cs="MS Gothic" w:hint="eastAsia"/>
          <w:sz w:val="18"/>
          <w:szCs w:val="18"/>
        </w:rPr>
        <w:t>・</w:t>
      </w:r>
      <w:r w:rsidR="00274658">
        <w:rPr>
          <w:rFonts w:cs="Arial"/>
          <w:sz w:val="18"/>
          <w:szCs w:val="18"/>
        </w:rPr>
        <w:t xml:space="preserve">a)] za vrstu zgrade koja je predmet ulaganja iz Tablice 8., </w:t>
      </w:r>
      <w:r w:rsidRPr="00564332">
        <w:rPr>
          <w:rFonts w:cs="Arial"/>
          <w:sz w:val="18"/>
          <w:szCs w:val="18"/>
        </w:rPr>
        <w:t xml:space="preserve">Priloga B </w:t>
      </w:r>
      <w:r w:rsidR="00564332" w:rsidRPr="00564332">
        <w:rPr>
          <w:rFonts w:cs="Arial"/>
          <w:sz w:val="18"/>
          <w:szCs w:val="18"/>
        </w:rPr>
        <w:t xml:space="preserve">Tehničkog propisa o racionalnoj uporabi energije i  toplinskoj zaštiti u zgradama  </w:t>
      </w:r>
      <w:r w:rsidRPr="00564332">
        <w:rPr>
          <w:rFonts w:cs="Arial"/>
          <w:sz w:val="18"/>
          <w:szCs w:val="18"/>
        </w:rPr>
        <w:t>za zgrade gotovo nulte energije</w:t>
      </w:r>
      <w:r w:rsidR="00621D38">
        <w:rPr>
          <w:rFonts w:cs="Arial"/>
          <w:sz w:val="18"/>
          <w:szCs w:val="18"/>
        </w:rPr>
        <w:t xml:space="preserve"> </w:t>
      </w:r>
      <w:r w:rsidR="00564332" w:rsidRPr="00564332">
        <w:rPr>
          <w:rFonts w:cs="Arial"/>
          <w:sz w:val="18"/>
          <w:szCs w:val="18"/>
        </w:rPr>
        <w:t>(NN 128/15, 70/18, 73/18, 86/18, NN 102/20)</w:t>
      </w:r>
      <w:r w:rsidR="00564332">
        <w:rPr>
          <w:rFonts w:cs="Arial"/>
          <w:sz w:val="18"/>
          <w:szCs w:val="18"/>
        </w:rPr>
        <w:t>.</w:t>
      </w:r>
    </w:p>
    <w:p w14:paraId="6BEC7562" w14:textId="77777777" w:rsidR="002B110F" w:rsidRDefault="00564332" w:rsidP="00564332">
      <w:pPr>
        <w:spacing w:after="0"/>
        <w:ind w:left="-490"/>
        <w:rPr>
          <w:rFonts w:cs="Arial"/>
          <w:sz w:val="18"/>
          <w:szCs w:val="18"/>
        </w:rPr>
      </w:pPr>
      <w:r w:rsidRPr="00564332">
        <w:rPr>
          <w:rFonts w:cs="Arial"/>
          <w:sz w:val="18"/>
          <w:szCs w:val="18"/>
        </w:rPr>
        <w:t xml:space="preserve">** godišnja primarna energija po jedinici ploštine korisne površine grijanog dijela zgrade </w:t>
      </w:r>
      <w:proofErr w:type="spellStart"/>
      <w:r w:rsidRPr="00564332">
        <w:rPr>
          <w:rFonts w:cs="Arial"/>
          <w:sz w:val="18"/>
          <w:szCs w:val="18"/>
        </w:rPr>
        <w:t>Eprim</w:t>
      </w:r>
      <w:proofErr w:type="spellEnd"/>
      <w:r w:rsidRPr="00564332">
        <w:rPr>
          <w:rFonts w:cs="Arial"/>
          <w:sz w:val="18"/>
          <w:szCs w:val="18"/>
        </w:rPr>
        <w:t xml:space="preserve"> [kWh/(m2</w:t>
      </w:r>
      <w:r w:rsidRPr="00564332">
        <w:rPr>
          <w:rFonts w:ascii="MS Gothic" w:eastAsia="MS Gothic" w:hAnsi="MS Gothic" w:cs="MS Gothic" w:hint="eastAsia"/>
          <w:sz w:val="18"/>
          <w:szCs w:val="18"/>
        </w:rPr>
        <w:t>・</w:t>
      </w:r>
      <w:r w:rsidRPr="00564332">
        <w:rPr>
          <w:rFonts w:cs="Arial"/>
          <w:sz w:val="18"/>
          <w:szCs w:val="18"/>
        </w:rPr>
        <w:t>a)]</w:t>
      </w:r>
      <w:r>
        <w:rPr>
          <w:rFonts w:cs="Arial"/>
          <w:sz w:val="18"/>
          <w:szCs w:val="18"/>
        </w:rPr>
        <w:t xml:space="preserve"> iz ovjerene energetske iskaznice i pripadajućeg proračuna</w:t>
      </w:r>
      <w:r w:rsidRPr="00564332">
        <w:rPr>
          <w:rFonts w:cs="Arial"/>
          <w:sz w:val="18"/>
          <w:szCs w:val="18"/>
        </w:rPr>
        <w:t xml:space="preserve"> racionalne uporabe energije i toplinske zaštite za projektiranu građevinu</w:t>
      </w:r>
      <w:r>
        <w:rPr>
          <w:rFonts w:cs="Arial"/>
          <w:sz w:val="18"/>
          <w:szCs w:val="18"/>
        </w:rPr>
        <w:t>.</w:t>
      </w:r>
    </w:p>
    <w:p w14:paraId="6960159A" w14:textId="77777777" w:rsidR="007D17FA" w:rsidRDefault="007D17FA" w:rsidP="00564332">
      <w:pPr>
        <w:spacing w:after="0"/>
        <w:ind w:left="-490"/>
        <w:rPr>
          <w:rFonts w:cs="Arial"/>
          <w:b/>
          <w:sz w:val="18"/>
          <w:szCs w:val="18"/>
        </w:rPr>
      </w:pPr>
    </w:p>
    <w:p w14:paraId="2629AF74" w14:textId="77777777" w:rsidR="00564332" w:rsidRPr="00564332" w:rsidRDefault="00564332" w:rsidP="00564332">
      <w:pPr>
        <w:spacing w:after="0"/>
        <w:ind w:left="-490"/>
        <w:rPr>
          <w:rFonts w:cs="Arial"/>
          <w:sz w:val="18"/>
          <w:szCs w:val="18"/>
        </w:rPr>
      </w:pPr>
      <w:r w:rsidRPr="000C5C35">
        <w:rPr>
          <w:rFonts w:cs="Arial"/>
          <w:b/>
          <w:sz w:val="18"/>
          <w:szCs w:val="18"/>
        </w:rPr>
        <w:t>Napomena:</w:t>
      </w:r>
      <w:r w:rsidRPr="00564332">
        <w:t xml:space="preserve"> </w:t>
      </w:r>
      <w:r w:rsidRPr="00564332">
        <w:rPr>
          <w:rFonts w:cs="Arial"/>
          <w:sz w:val="18"/>
          <w:szCs w:val="18"/>
        </w:rPr>
        <w:t>Ako na postojećem certifikatu nije navedena specifična godišnja primarna energija, isti se smatra nevažeći. Potrebno je izraditi novi energetski certifikat sa pripadajućim izvješćem sa trenutno važećim propisima i stvarnim projektnim površinama energetsko funkcionalne cjeline koja je predmet projekta.</w:t>
      </w:r>
    </w:p>
    <w:p w14:paraId="283CCE4F" w14:textId="77777777" w:rsidR="002679C4" w:rsidRPr="00F07383" w:rsidRDefault="002679C4" w:rsidP="006A051E">
      <w:pPr>
        <w:spacing w:after="0"/>
        <w:ind w:right="317"/>
        <w:rPr>
          <w:rFonts w:cs="Arial"/>
          <w:b/>
          <w:sz w:val="20"/>
        </w:rPr>
      </w:pPr>
    </w:p>
    <w:sectPr w:rsidR="002679C4" w:rsidRPr="00F07383" w:rsidSect="004A33A2">
      <w:headerReference w:type="default" r:id="rId10"/>
      <w:footerReference w:type="default" r:id="rId11"/>
      <w:pgSz w:w="16840" w:h="11907" w:orient="landscape" w:code="9"/>
      <w:pgMar w:top="1701" w:right="993" w:bottom="708" w:left="1418" w:header="851" w:footer="657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B6D5E" w14:textId="77777777" w:rsidR="00253DA9" w:rsidRDefault="00253DA9">
      <w:r>
        <w:separator/>
      </w:r>
    </w:p>
  </w:endnote>
  <w:endnote w:type="continuationSeparator" w:id="0">
    <w:p w14:paraId="09EBA41A" w14:textId="77777777" w:rsidR="00253DA9" w:rsidRDefault="0025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D2802" w14:textId="77777777" w:rsidR="008D0733" w:rsidRPr="000176DF" w:rsidRDefault="00423DAF" w:rsidP="000176DF">
    <w:pPr>
      <w:pStyle w:val="Footer"/>
      <w:pBdr>
        <w:top w:val="single" w:sz="4" w:space="1" w:color="auto"/>
      </w:pBdr>
      <w:spacing w:before="100" w:beforeAutospacing="1" w:after="0"/>
      <w:ind w:left="-284" w:hanging="567"/>
      <w:rPr>
        <w:b/>
        <w:i/>
        <w:sz w:val="16"/>
        <w:szCs w:val="16"/>
      </w:rPr>
    </w:pPr>
    <w:r>
      <w:rPr>
        <w:b/>
        <w:i/>
        <w:sz w:val="16"/>
        <w:szCs w:val="16"/>
      </w:rPr>
      <w:tab/>
    </w:r>
    <w:r>
      <w:rPr>
        <w:b/>
        <w:i/>
        <w:sz w:val="16"/>
        <w:szCs w:val="16"/>
      </w:rPr>
      <w:tab/>
    </w:r>
    <w:r w:rsidR="00520785">
      <w:rPr>
        <w:b/>
        <w:i/>
        <w:sz w:val="16"/>
        <w:szCs w:val="16"/>
      </w:rPr>
      <w:t xml:space="preserve">                                                             </w:t>
    </w:r>
    <w:r w:rsidR="00344227">
      <w:rPr>
        <w:b/>
        <w:i/>
        <w:sz w:val="16"/>
        <w:szCs w:val="16"/>
      </w:rPr>
      <w:t xml:space="preserve">                                                                                     </w:t>
    </w:r>
    <w:r w:rsidR="008D0733">
      <w:rPr>
        <w:b/>
        <w:i/>
        <w:sz w:val="16"/>
        <w:szCs w:val="16"/>
      </w:rPr>
      <w:t xml:space="preserve"> </w:t>
    </w:r>
    <w:r w:rsidR="003805D3">
      <w:rPr>
        <w:b/>
        <w:i/>
        <w:sz w:val="16"/>
        <w:szCs w:val="16"/>
      </w:rPr>
      <w:t xml:space="preserve">              </w:t>
    </w:r>
    <w:r>
      <w:rPr>
        <w:b/>
        <w:i/>
        <w:sz w:val="16"/>
        <w:szCs w:val="16"/>
      </w:rPr>
      <w:t>O</w:t>
    </w:r>
    <w:r w:rsidR="008D0733">
      <w:rPr>
        <w:b/>
        <w:i/>
        <w:sz w:val="16"/>
        <w:szCs w:val="16"/>
      </w:rPr>
      <w:t>P</w:t>
    </w:r>
    <w:r w:rsidR="008D0733" w:rsidRPr="000176DF">
      <w:rPr>
        <w:b/>
        <w:i/>
        <w:sz w:val="16"/>
        <w:szCs w:val="16"/>
      </w:rPr>
      <w:t>-</w:t>
    </w:r>
    <w:r w:rsidR="008D0733">
      <w:rPr>
        <w:b/>
        <w:i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DA5EF" w14:textId="77777777" w:rsidR="00253DA9" w:rsidRDefault="00253DA9">
      <w:r>
        <w:separator/>
      </w:r>
    </w:p>
  </w:footnote>
  <w:footnote w:type="continuationSeparator" w:id="0">
    <w:p w14:paraId="1A78B44C" w14:textId="77777777" w:rsidR="00253DA9" w:rsidRDefault="00253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C0F7A" w14:textId="77777777" w:rsidR="008D0733" w:rsidRPr="008C3F60" w:rsidRDefault="00423DAF" w:rsidP="00423DAF">
    <w:pPr>
      <w:pStyle w:val="Header"/>
      <w:rPr>
        <w:b/>
        <w:i/>
        <w:sz w:val="18"/>
        <w:szCs w:val="18"/>
      </w:rPr>
    </w:pPr>
    <w:r>
      <w:rPr>
        <w:b/>
        <w:i/>
        <w:sz w:val="18"/>
        <w:szCs w:val="18"/>
      </w:rPr>
      <w:t>PRILOG 7.</w:t>
    </w: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  <w:t>O</w:t>
    </w:r>
    <w:r w:rsidR="008D0733">
      <w:rPr>
        <w:b/>
        <w:i/>
        <w:sz w:val="18"/>
        <w:szCs w:val="18"/>
      </w:rPr>
      <w:t>P</w:t>
    </w:r>
    <w:r w:rsidR="008D0733" w:rsidRPr="008C3F60">
      <w:rPr>
        <w:b/>
        <w:i/>
        <w:sz w:val="18"/>
        <w:szCs w:val="18"/>
      </w:rPr>
      <w:t>-</w:t>
    </w:r>
    <w:r w:rsidR="008D0733">
      <w:rPr>
        <w:b/>
        <w:i/>
        <w:sz w:val="18"/>
        <w:szCs w:val="1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D08FF"/>
    <w:multiLevelType w:val="hybridMultilevel"/>
    <w:tmpl w:val="C46A9674"/>
    <w:lvl w:ilvl="0" w:tplc="A7003B7E">
      <w:start w:val="1"/>
      <w:numFmt w:val="upperLetter"/>
      <w:lvlText w:val="%1."/>
      <w:lvlJc w:val="left"/>
      <w:pPr>
        <w:ind w:left="-4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0" w:hanging="360"/>
      </w:pPr>
    </w:lvl>
    <w:lvl w:ilvl="2" w:tplc="041A001B" w:tentative="1">
      <w:start w:val="1"/>
      <w:numFmt w:val="lowerRoman"/>
      <w:lvlText w:val="%3."/>
      <w:lvlJc w:val="right"/>
      <w:pPr>
        <w:ind w:left="950" w:hanging="180"/>
      </w:pPr>
    </w:lvl>
    <w:lvl w:ilvl="3" w:tplc="041A000F" w:tentative="1">
      <w:start w:val="1"/>
      <w:numFmt w:val="decimal"/>
      <w:lvlText w:val="%4."/>
      <w:lvlJc w:val="left"/>
      <w:pPr>
        <w:ind w:left="1670" w:hanging="360"/>
      </w:pPr>
    </w:lvl>
    <w:lvl w:ilvl="4" w:tplc="041A0019" w:tentative="1">
      <w:start w:val="1"/>
      <w:numFmt w:val="lowerLetter"/>
      <w:lvlText w:val="%5."/>
      <w:lvlJc w:val="left"/>
      <w:pPr>
        <w:ind w:left="2390" w:hanging="360"/>
      </w:pPr>
    </w:lvl>
    <w:lvl w:ilvl="5" w:tplc="041A001B" w:tentative="1">
      <w:start w:val="1"/>
      <w:numFmt w:val="lowerRoman"/>
      <w:lvlText w:val="%6."/>
      <w:lvlJc w:val="right"/>
      <w:pPr>
        <w:ind w:left="3110" w:hanging="180"/>
      </w:pPr>
    </w:lvl>
    <w:lvl w:ilvl="6" w:tplc="041A000F" w:tentative="1">
      <w:start w:val="1"/>
      <w:numFmt w:val="decimal"/>
      <w:lvlText w:val="%7."/>
      <w:lvlJc w:val="left"/>
      <w:pPr>
        <w:ind w:left="3830" w:hanging="360"/>
      </w:pPr>
    </w:lvl>
    <w:lvl w:ilvl="7" w:tplc="041A0019" w:tentative="1">
      <w:start w:val="1"/>
      <w:numFmt w:val="lowerLetter"/>
      <w:lvlText w:val="%8."/>
      <w:lvlJc w:val="left"/>
      <w:pPr>
        <w:ind w:left="4550" w:hanging="360"/>
      </w:pPr>
    </w:lvl>
    <w:lvl w:ilvl="8" w:tplc="041A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1" w15:restartNumberingAfterBreak="0">
    <w:nsid w:val="26EC5B45"/>
    <w:multiLevelType w:val="hybridMultilevel"/>
    <w:tmpl w:val="0B283AFA"/>
    <w:lvl w:ilvl="0" w:tplc="041A000F">
      <w:start w:val="1"/>
      <w:numFmt w:val="decimal"/>
      <w:lvlText w:val="%1."/>
      <w:lvlJc w:val="left"/>
      <w:pPr>
        <w:ind w:left="-4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0" w:hanging="360"/>
      </w:pPr>
    </w:lvl>
    <w:lvl w:ilvl="2" w:tplc="041A001B" w:tentative="1">
      <w:start w:val="1"/>
      <w:numFmt w:val="lowerRoman"/>
      <w:lvlText w:val="%3."/>
      <w:lvlJc w:val="right"/>
      <w:pPr>
        <w:ind w:left="950" w:hanging="180"/>
      </w:pPr>
    </w:lvl>
    <w:lvl w:ilvl="3" w:tplc="041A000F" w:tentative="1">
      <w:start w:val="1"/>
      <w:numFmt w:val="decimal"/>
      <w:lvlText w:val="%4."/>
      <w:lvlJc w:val="left"/>
      <w:pPr>
        <w:ind w:left="1670" w:hanging="360"/>
      </w:pPr>
    </w:lvl>
    <w:lvl w:ilvl="4" w:tplc="041A0019" w:tentative="1">
      <w:start w:val="1"/>
      <w:numFmt w:val="lowerLetter"/>
      <w:lvlText w:val="%5."/>
      <w:lvlJc w:val="left"/>
      <w:pPr>
        <w:ind w:left="2390" w:hanging="360"/>
      </w:pPr>
    </w:lvl>
    <w:lvl w:ilvl="5" w:tplc="041A001B" w:tentative="1">
      <w:start w:val="1"/>
      <w:numFmt w:val="lowerRoman"/>
      <w:lvlText w:val="%6."/>
      <w:lvlJc w:val="right"/>
      <w:pPr>
        <w:ind w:left="3110" w:hanging="180"/>
      </w:pPr>
    </w:lvl>
    <w:lvl w:ilvl="6" w:tplc="041A000F" w:tentative="1">
      <w:start w:val="1"/>
      <w:numFmt w:val="decimal"/>
      <w:lvlText w:val="%7."/>
      <w:lvlJc w:val="left"/>
      <w:pPr>
        <w:ind w:left="3830" w:hanging="360"/>
      </w:pPr>
    </w:lvl>
    <w:lvl w:ilvl="7" w:tplc="041A0019" w:tentative="1">
      <w:start w:val="1"/>
      <w:numFmt w:val="lowerLetter"/>
      <w:lvlText w:val="%8."/>
      <w:lvlJc w:val="left"/>
      <w:pPr>
        <w:ind w:left="4550" w:hanging="360"/>
      </w:pPr>
    </w:lvl>
    <w:lvl w:ilvl="8" w:tplc="041A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" w15:restartNumberingAfterBreak="0">
    <w:nsid w:val="323607FB"/>
    <w:multiLevelType w:val="singleLevel"/>
    <w:tmpl w:val="A238B9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371E8C"/>
    <w:multiLevelType w:val="singleLevel"/>
    <w:tmpl w:val="0D20D5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3395E9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59655BA"/>
    <w:multiLevelType w:val="hybridMultilevel"/>
    <w:tmpl w:val="E91A3802"/>
    <w:lvl w:ilvl="0" w:tplc="85FEF4EE">
      <w:start w:val="1"/>
      <w:numFmt w:val="lowerLetter"/>
      <w:lvlText w:val="%1."/>
      <w:lvlJc w:val="left"/>
      <w:pPr>
        <w:ind w:left="-4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0" w:hanging="360"/>
      </w:pPr>
    </w:lvl>
    <w:lvl w:ilvl="2" w:tplc="041A001B" w:tentative="1">
      <w:start w:val="1"/>
      <w:numFmt w:val="lowerRoman"/>
      <w:lvlText w:val="%3."/>
      <w:lvlJc w:val="right"/>
      <w:pPr>
        <w:ind w:left="950" w:hanging="180"/>
      </w:pPr>
    </w:lvl>
    <w:lvl w:ilvl="3" w:tplc="041A000F" w:tentative="1">
      <w:start w:val="1"/>
      <w:numFmt w:val="decimal"/>
      <w:lvlText w:val="%4."/>
      <w:lvlJc w:val="left"/>
      <w:pPr>
        <w:ind w:left="1670" w:hanging="360"/>
      </w:pPr>
    </w:lvl>
    <w:lvl w:ilvl="4" w:tplc="041A0019" w:tentative="1">
      <w:start w:val="1"/>
      <w:numFmt w:val="lowerLetter"/>
      <w:lvlText w:val="%5."/>
      <w:lvlJc w:val="left"/>
      <w:pPr>
        <w:ind w:left="2390" w:hanging="360"/>
      </w:pPr>
    </w:lvl>
    <w:lvl w:ilvl="5" w:tplc="041A001B" w:tentative="1">
      <w:start w:val="1"/>
      <w:numFmt w:val="lowerRoman"/>
      <w:lvlText w:val="%6."/>
      <w:lvlJc w:val="right"/>
      <w:pPr>
        <w:ind w:left="3110" w:hanging="180"/>
      </w:pPr>
    </w:lvl>
    <w:lvl w:ilvl="6" w:tplc="041A000F" w:tentative="1">
      <w:start w:val="1"/>
      <w:numFmt w:val="decimal"/>
      <w:lvlText w:val="%7."/>
      <w:lvlJc w:val="left"/>
      <w:pPr>
        <w:ind w:left="3830" w:hanging="360"/>
      </w:pPr>
    </w:lvl>
    <w:lvl w:ilvl="7" w:tplc="041A0019" w:tentative="1">
      <w:start w:val="1"/>
      <w:numFmt w:val="lowerLetter"/>
      <w:lvlText w:val="%8."/>
      <w:lvlJc w:val="left"/>
      <w:pPr>
        <w:ind w:left="4550" w:hanging="360"/>
      </w:pPr>
    </w:lvl>
    <w:lvl w:ilvl="8" w:tplc="041A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6" w15:restartNumberingAfterBreak="0">
    <w:nsid w:val="519C040A"/>
    <w:multiLevelType w:val="singleLevel"/>
    <w:tmpl w:val="3858F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7" w15:restartNumberingAfterBreak="0">
    <w:nsid w:val="59D04775"/>
    <w:multiLevelType w:val="singleLevel"/>
    <w:tmpl w:val="0916DE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BE34F0D"/>
    <w:multiLevelType w:val="singleLevel"/>
    <w:tmpl w:val="0C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BA426DE"/>
    <w:multiLevelType w:val="hybridMultilevel"/>
    <w:tmpl w:val="26CA5D6C"/>
    <w:lvl w:ilvl="0" w:tplc="8B5E3C42">
      <w:start w:val="1"/>
      <w:numFmt w:val="upperLetter"/>
      <w:lvlText w:val="%1."/>
      <w:lvlJc w:val="left"/>
      <w:pPr>
        <w:ind w:left="-1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90" w:hanging="360"/>
      </w:pPr>
    </w:lvl>
    <w:lvl w:ilvl="2" w:tplc="041A001B" w:tentative="1">
      <w:start w:val="1"/>
      <w:numFmt w:val="lowerRoman"/>
      <w:lvlText w:val="%3."/>
      <w:lvlJc w:val="right"/>
      <w:pPr>
        <w:ind w:left="1310" w:hanging="180"/>
      </w:pPr>
    </w:lvl>
    <w:lvl w:ilvl="3" w:tplc="041A000F" w:tentative="1">
      <w:start w:val="1"/>
      <w:numFmt w:val="decimal"/>
      <w:lvlText w:val="%4."/>
      <w:lvlJc w:val="left"/>
      <w:pPr>
        <w:ind w:left="2030" w:hanging="360"/>
      </w:pPr>
    </w:lvl>
    <w:lvl w:ilvl="4" w:tplc="041A0019" w:tentative="1">
      <w:start w:val="1"/>
      <w:numFmt w:val="lowerLetter"/>
      <w:lvlText w:val="%5."/>
      <w:lvlJc w:val="left"/>
      <w:pPr>
        <w:ind w:left="2750" w:hanging="360"/>
      </w:pPr>
    </w:lvl>
    <w:lvl w:ilvl="5" w:tplc="041A001B" w:tentative="1">
      <w:start w:val="1"/>
      <w:numFmt w:val="lowerRoman"/>
      <w:lvlText w:val="%6."/>
      <w:lvlJc w:val="right"/>
      <w:pPr>
        <w:ind w:left="3470" w:hanging="180"/>
      </w:pPr>
    </w:lvl>
    <w:lvl w:ilvl="6" w:tplc="041A000F" w:tentative="1">
      <w:start w:val="1"/>
      <w:numFmt w:val="decimal"/>
      <w:lvlText w:val="%7."/>
      <w:lvlJc w:val="left"/>
      <w:pPr>
        <w:ind w:left="4190" w:hanging="360"/>
      </w:pPr>
    </w:lvl>
    <w:lvl w:ilvl="7" w:tplc="041A0019" w:tentative="1">
      <w:start w:val="1"/>
      <w:numFmt w:val="lowerLetter"/>
      <w:lvlText w:val="%8."/>
      <w:lvlJc w:val="left"/>
      <w:pPr>
        <w:ind w:left="4910" w:hanging="360"/>
      </w:pPr>
    </w:lvl>
    <w:lvl w:ilvl="8" w:tplc="041A001B" w:tentative="1">
      <w:start w:val="1"/>
      <w:numFmt w:val="lowerRoman"/>
      <w:lvlText w:val="%9."/>
      <w:lvlJc w:val="right"/>
      <w:pPr>
        <w:ind w:left="563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63"/>
    <w:rsid w:val="00006F5D"/>
    <w:rsid w:val="00012A77"/>
    <w:rsid w:val="000176DF"/>
    <w:rsid w:val="00040326"/>
    <w:rsid w:val="00052B63"/>
    <w:rsid w:val="000773CB"/>
    <w:rsid w:val="000878AC"/>
    <w:rsid w:val="000C5C35"/>
    <w:rsid w:val="000E1D17"/>
    <w:rsid w:val="0012043C"/>
    <w:rsid w:val="00150D72"/>
    <w:rsid w:val="00154E55"/>
    <w:rsid w:val="00172661"/>
    <w:rsid w:val="00205B0C"/>
    <w:rsid w:val="002206BF"/>
    <w:rsid w:val="00253DA9"/>
    <w:rsid w:val="002679C4"/>
    <w:rsid w:val="00274658"/>
    <w:rsid w:val="002B110F"/>
    <w:rsid w:val="002E12E0"/>
    <w:rsid w:val="00344227"/>
    <w:rsid w:val="00354A62"/>
    <w:rsid w:val="003805D3"/>
    <w:rsid w:val="0038540A"/>
    <w:rsid w:val="003D3563"/>
    <w:rsid w:val="003F5BCF"/>
    <w:rsid w:val="00423DAF"/>
    <w:rsid w:val="004261FF"/>
    <w:rsid w:val="004451A5"/>
    <w:rsid w:val="0047720F"/>
    <w:rsid w:val="00480890"/>
    <w:rsid w:val="004A33A2"/>
    <w:rsid w:val="004B5EDE"/>
    <w:rsid w:val="004B7208"/>
    <w:rsid w:val="004F762B"/>
    <w:rsid w:val="00516B8A"/>
    <w:rsid w:val="00520785"/>
    <w:rsid w:val="0054357D"/>
    <w:rsid w:val="00554E53"/>
    <w:rsid w:val="00564332"/>
    <w:rsid w:val="00573FED"/>
    <w:rsid w:val="0058716E"/>
    <w:rsid w:val="00587247"/>
    <w:rsid w:val="005A231B"/>
    <w:rsid w:val="005B7E82"/>
    <w:rsid w:val="005C248D"/>
    <w:rsid w:val="00621D38"/>
    <w:rsid w:val="0064234A"/>
    <w:rsid w:val="0064592E"/>
    <w:rsid w:val="006A051E"/>
    <w:rsid w:val="006A5D4A"/>
    <w:rsid w:val="006C420C"/>
    <w:rsid w:val="006D028B"/>
    <w:rsid w:val="006D0E01"/>
    <w:rsid w:val="006E43A6"/>
    <w:rsid w:val="0072029C"/>
    <w:rsid w:val="0072468E"/>
    <w:rsid w:val="00724B34"/>
    <w:rsid w:val="00726FF5"/>
    <w:rsid w:val="00766D04"/>
    <w:rsid w:val="00776F42"/>
    <w:rsid w:val="00783D13"/>
    <w:rsid w:val="007D17FA"/>
    <w:rsid w:val="00813128"/>
    <w:rsid w:val="00876B68"/>
    <w:rsid w:val="00893949"/>
    <w:rsid w:val="008A366B"/>
    <w:rsid w:val="008C3F60"/>
    <w:rsid w:val="008D0733"/>
    <w:rsid w:val="00941960"/>
    <w:rsid w:val="00971733"/>
    <w:rsid w:val="00972FED"/>
    <w:rsid w:val="00985A47"/>
    <w:rsid w:val="00A234C1"/>
    <w:rsid w:val="00A3574B"/>
    <w:rsid w:val="00A44682"/>
    <w:rsid w:val="00A854B3"/>
    <w:rsid w:val="00AA4A9A"/>
    <w:rsid w:val="00AE67C4"/>
    <w:rsid w:val="00B0623A"/>
    <w:rsid w:val="00B636B5"/>
    <w:rsid w:val="00BB3132"/>
    <w:rsid w:val="00BC5BCB"/>
    <w:rsid w:val="00BF3117"/>
    <w:rsid w:val="00C10C6C"/>
    <w:rsid w:val="00C22F1E"/>
    <w:rsid w:val="00CE221E"/>
    <w:rsid w:val="00D12FB3"/>
    <w:rsid w:val="00D16191"/>
    <w:rsid w:val="00D229A8"/>
    <w:rsid w:val="00D25EA1"/>
    <w:rsid w:val="00D362F3"/>
    <w:rsid w:val="00D61D3B"/>
    <w:rsid w:val="00D61EBB"/>
    <w:rsid w:val="00D67DE8"/>
    <w:rsid w:val="00DC0531"/>
    <w:rsid w:val="00DD24CE"/>
    <w:rsid w:val="00E3096A"/>
    <w:rsid w:val="00E346B7"/>
    <w:rsid w:val="00E47A0A"/>
    <w:rsid w:val="00E54517"/>
    <w:rsid w:val="00E9639E"/>
    <w:rsid w:val="00ED42F8"/>
    <w:rsid w:val="00EF1812"/>
    <w:rsid w:val="00EF43EA"/>
    <w:rsid w:val="00F07383"/>
    <w:rsid w:val="00F4522C"/>
    <w:rsid w:val="00F47B29"/>
    <w:rsid w:val="00F7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499827"/>
  <w15:chartTrackingRefBased/>
  <w15:docId w15:val="{49200C92-6688-4390-ADF9-FF69419D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7FA"/>
    <w:pPr>
      <w:spacing w:after="120"/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FFFF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2468E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6D02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028B"/>
    <w:rPr>
      <w:sz w:val="20"/>
    </w:rPr>
  </w:style>
  <w:style w:type="character" w:customStyle="1" w:styleId="CommentTextChar">
    <w:name w:val="Comment Text Char"/>
    <w:link w:val="CommentText"/>
    <w:rsid w:val="006D028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D028B"/>
    <w:rPr>
      <w:b/>
      <w:bCs/>
    </w:rPr>
  </w:style>
  <w:style w:type="character" w:customStyle="1" w:styleId="CommentSubjectChar">
    <w:name w:val="Comment Subject Char"/>
    <w:link w:val="CommentSubject"/>
    <w:rsid w:val="006D028B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6D028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028B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5C248D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2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1DE633B3D28743BE30B7075328681C" ma:contentTypeVersion="10" ma:contentTypeDescription="Create a new document." ma:contentTypeScope="" ma:versionID="a7a91024f85d913a9d93fdc6e663d7c3">
  <xsd:schema xmlns:xsd="http://www.w3.org/2001/XMLSchema" xmlns:xs="http://www.w3.org/2001/XMLSchema" xmlns:p="http://schemas.microsoft.com/office/2006/metadata/properties" xmlns:ns3="d08be0f3-9d44-4daf-92fb-1831b60d2d10" targetNamespace="http://schemas.microsoft.com/office/2006/metadata/properties" ma:root="true" ma:fieldsID="b440177aa23452c6ab422faf34f0b657" ns3:_="">
    <xsd:import namespace="d08be0f3-9d44-4daf-92fb-1831b60d2d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be0f3-9d44-4daf-92fb-1831b60d2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73D924-255F-4D9B-B4DA-8E004595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be0f3-9d44-4daf-92fb-1831b60d2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C6C8AD-C47F-4304-B44C-D209C001A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945A5C-3903-437C-91F3-928C92D479E4}">
  <ds:schemaRefs>
    <ds:schemaRef ds:uri="d08be0f3-9d44-4daf-92fb-1831b60d2d1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2138</Characters>
  <Application>Microsoft Office Word</Application>
  <DocSecurity>4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IZVJEŠĆE/PRIJAVA ZA KORIŠTENJE POTICAJNIH MJERA,</vt:lpstr>
      <vt:lpstr>IZVJEŠĆE/PRIJAVA ZA KORIŠTENJE POTICAJNIH MJERA,</vt:lpstr>
    </vt:vector>
  </TitlesOfParts>
  <Company>Ministarstvo Gospodarstva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IZVJEŠĆE/PRIJAVA ZA KORIŠTENJE POTICAJNIH MJERA,</dc:title>
  <dc:subject/>
  <dc:creator>Sanela Bosanac</dc:creator>
  <cp:keywords/>
  <cp:lastModifiedBy>Irena Podgajski</cp:lastModifiedBy>
  <cp:revision>2</cp:revision>
  <cp:lastPrinted>2007-02-19T13:28:00Z</cp:lastPrinted>
  <dcterms:created xsi:type="dcterms:W3CDTF">2024-03-27T09:15:00Z</dcterms:created>
  <dcterms:modified xsi:type="dcterms:W3CDTF">2024-03-27T09:15:00Z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0x010100431DE633B3D28743BE30B7075328681C</vt:lpwstr>
  </property>
</Properties>
</file>